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5B" w:rsidRPr="007C1E5B" w:rsidRDefault="007C1E5B" w:rsidP="007C1E5B">
      <w:pPr>
        <w:shd w:val="clear" w:color="auto" w:fill="FFFFFF"/>
        <w:spacing w:after="300" w:line="975" w:lineRule="atLeast"/>
        <w:outlineLvl w:val="0"/>
        <w:rPr>
          <w:rFonts w:ascii="Helvetica" w:eastAsia="Times New Roman" w:hAnsi="Helvetica" w:cs="Helvetica"/>
          <w:b/>
          <w:bCs/>
          <w:color w:val="3A82C7"/>
          <w:kern w:val="36"/>
          <w:sz w:val="72"/>
          <w:szCs w:val="72"/>
          <w:lang w:eastAsia="en-A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A82C7"/>
          <w:kern w:val="36"/>
          <w:sz w:val="72"/>
          <w:szCs w:val="72"/>
          <w:lang w:eastAsia="en-AU"/>
        </w:rPr>
        <w:t>Useful Contacts List</w:t>
      </w:r>
    </w:p>
    <w:p w:rsidR="007C1E5B" w:rsidRPr="007C1E5B" w:rsidRDefault="007C1E5B" w:rsidP="007C1E5B">
      <w:pPr>
        <w:shd w:val="clear" w:color="auto" w:fill="FFFFFF"/>
        <w:spacing w:beforeAutospacing="1" w:after="0" w:afterAutospacing="1" w:line="240" w:lineRule="auto"/>
        <w:ind w:left="1440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</w:pPr>
      <w:r w:rsidRPr="007C1E5B"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  <w:t>Emergency Contacts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For immediate assistance – ALL HOURS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</w:r>
      <w:r w:rsidRPr="007C1E5B">
        <w:rPr>
          <w:rFonts w:ascii="Helvetica" w:eastAsia="Times New Roman" w:hAnsi="Helvetica" w:cs="Helvetica"/>
          <w:b/>
          <w:bCs/>
          <w:color w:val="494949"/>
          <w:sz w:val="20"/>
          <w:szCs w:val="20"/>
          <w:lang w:eastAsia="en-AU"/>
        </w:rPr>
        <w:t>Police / Fire / Ambulance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000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</w:r>
      <w:r w:rsidRPr="007C1E5B">
        <w:rPr>
          <w:rFonts w:ascii="Helvetica" w:eastAsia="Times New Roman" w:hAnsi="Helvetica" w:cs="Helvetica"/>
          <w:b/>
          <w:bCs/>
          <w:color w:val="494949"/>
          <w:sz w:val="20"/>
          <w:szCs w:val="20"/>
          <w:lang w:eastAsia="en-AU"/>
        </w:rPr>
        <w:t>Police / Fire / Ambulance (from mobile) 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– 112 (use this number if no credit or no network cover)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</w:pPr>
      <w:r w:rsidRPr="007C1E5B"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  <w:t>Crisis Helplines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5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Lifeline 24/7 Crisis Line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Telephone crisis support, suicide intervention and prevention, mental health support service – 13 11 14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6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Crisis Care (Family Helpline)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Problems within the family, including domestic violence, homelessness, child welfare and general arguments – (08) 9223 1111 (metro) or 1800 199 008 (country).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7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Kids Helpline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Free telephone and online counselling service for young people between 5 and 25 years – 1800 551 800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8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Men’s Line</w:t>
        </w:r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lang w:eastAsia="en-AU"/>
          </w:rPr>
          <w:t> 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– Dedicated service for men with relationship and family concerns – 1300 789 978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9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Women’s Domestic Violence Helpline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Free telephone support and counselling for women experiencing family and domestic violence – (08) 9223 1188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0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Men’s Domestic Violence Helpline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Telephone information, referral and counselling service for men to help them change their violent behaviour towards female partners – (08) 9223 1199 (1800 000 599)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1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Rural Link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Specialist after-hours telephone service for the rural communities of WA.  Deals with depression, mental health issues, and suicide – 1800 720 101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</w:r>
      <w:hyperlink r:id="rId12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lang w:eastAsia="en-AU"/>
          </w:rPr>
          <w:br/>
        </w:r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The Samaritans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– Non-religious, non-judgemental </w:t>
      </w:r>
      <w:proofErr w:type="spell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careline</w:t>
      </w:r>
      <w:proofErr w:type="spell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, offering emotional support to the lonely, despairing and suicidal.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Samaritans Care Line – (08) 9381 5555 (metro</w:t>
      </w:r>
      <w:proofErr w:type="gram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)</w:t>
      </w:r>
      <w:proofErr w:type="gram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  <w:t>Samaritans Care Line – 1800 198 313 (country)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  <w:t>Samaritans Youth Line – (08) 9388 2500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3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Alcohol &amp; Drug Information Service (ADIS)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Information, referral and counselling for substance users and family members – (08) 9442 5000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4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Mental Health Emergency Response Line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– Rapid response to mental health emergencies, including advice for carers </w:t>
      </w:r>
      <w:proofErr w:type="gram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–  (</w:t>
      </w:r>
      <w:proofErr w:type="gram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08) 9224 8888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5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Parenting WA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Information, support and referral services to parents, carers, grandparents and families with children up to 18 years</w:t>
      </w:r>
      <w:proofErr w:type="gram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 –</w:t>
      </w:r>
      <w:proofErr w:type="gram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 (08) 6279 1200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6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Sexual Assault Resource Centre (SARC)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Free assistance and support to any male or female, aged 13 years and over, who</w:t>
      </w:r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br/>
        <w:t>has experienced unwanted sexual contact or behaviour.  Counselling also available – (08) 9340 1828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495" w:lineRule="atLeast"/>
        <w:outlineLvl w:val="1"/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</w:pPr>
      <w:r w:rsidRPr="007C1E5B">
        <w:rPr>
          <w:rFonts w:ascii="Helvetica" w:eastAsia="Times New Roman" w:hAnsi="Helvetica" w:cs="Helvetica"/>
          <w:b/>
          <w:bCs/>
          <w:color w:val="3A82C7"/>
          <w:sz w:val="35"/>
          <w:szCs w:val="35"/>
          <w:lang w:eastAsia="en-AU"/>
        </w:rPr>
        <w:t>Mental Health and Other Support Services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7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ARBOR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Free outreach counselling service for those bereaved by suicide or sudden death – (08) 9263 2150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8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Beyond Blue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Information on a wide variety of mental health problems for sufferers, carers and professionals – 1300 224 636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19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Child Protection Unit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– Within Princess Margaret Rose Hospital. Ensures that children are protected whilst in hospital and on discharge.  Covers child abuse, injury, neglect and </w:t>
      </w:r>
      <w:proofErr w:type="spell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well being</w:t>
      </w:r>
      <w:proofErr w:type="spell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– (08) 9340 8646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0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Depression Help | Anxiety Advice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– Anxiety Advice is a website offering advice to people with anxiety and or depression and </w:t>
      </w:r>
      <w:proofErr w:type="spellStart"/>
      <w:proofErr w:type="gram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their</w:t>
      </w:r>
      <w:proofErr w:type="spell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to</w:t>
      </w:r>
      <w:proofErr w:type="gram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their families, here you will find a wide variety of articles relating to depression, anxiety and other clinical disorders.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1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Fremantle Multicultural Centre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Crisis accommodation and settlement programs for refugees and migrants. It also operates a mental health referral program – (08) 9336 8282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2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Headspace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is the National Youth Mental Health Foundation providing early intervention mental health services to 12-25 year olds. The service is designed to make it easy as possible for a young person and their family to get the help they need for problems affecting their wellbeing. </w:t>
      </w:r>
      <w:hyperlink r:id="rId23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Find your nearest location</w:t>
        </w:r>
      </w:hyperlink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4" w:tgtFrame="_blank" w:history="1">
        <w:proofErr w:type="spellStart"/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Ngala</w:t>
        </w:r>
        <w:proofErr w:type="spellEnd"/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 xml:space="preserve"> Family Resource Centre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Early parenting services, support and guidance for families and young children – (08) 9368 9368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5" w:history="1">
        <w:proofErr w:type="spellStart"/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QLife</w:t>
        </w:r>
        <w:proofErr w:type="spellEnd"/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is a national LGBTI (Lesbian, Gay, Bisexual, Transgender &amp; Intersex) telephone (1800 184 527) and web chat counselling service that provides support, referrals and information to LGBTI individuals, parents, friends, family and professionals. </w:t>
      </w:r>
      <w:proofErr w:type="spell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QLife</w:t>
      </w:r>
      <w:proofErr w:type="spell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operates 365 days of the year from 3pm – midnight.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6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SANE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 – Information and helpline for people with mental health issues – 1800 187 263</w:t>
      </w:r>
    </w:p>
    <w:p w:rsidR="007C1E5B" w:rsidRPr="007C1E5B" w:rsidRDefault="007C1E5B" w:rsidP="007C1E5B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</w:pPr>
      <w:hyperlink r:id="rId27" w:tgtFrame="_blank" w:history="1">
        <w:r w:rsidRPr="007C1E5B">
          <w:rPr>
            <w:rFonts w:ascii="Helvetica" w:eastAsia="Times New Roman" w:hAnsi="Helvetica" w:cs="Helvetica"/>
            <w:b/>
            <w:bCs/>
            <w:color w:val="2099CD"/>
            <w:sz w:val="20"/>
            <w:szCs w:val="20"/>
            <w:u w:val="single"/>
            <w:lang w:eastAsia="en-AU"/>
          </w:rPr>
          <w:t>Youth Focus</w:t>
        </w:r>
      </w:hyperlink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 – Working with young people, aged 12-18 </w:t>
      </w:r>
      <w:proofErr w:type="spellStart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>yrs</w:t>
      </w:r>
      <w:proofErr w:type="spellEnd"/>
      <w:r w:rsidRPr="007C1E5B">
        <w:rPr>
          <w:rFonts w:ascii="Helvetica" w:eastAsia="Times New Roman" w:hAnsi="Helvetica" w:cs="Helvetica"/>
          <w:color w:val="494949"/>
          <w:sz w:val="20"/>
          <w:szCs w:val="20"/>
          <w:lang w:eastAsia="en-AU"/>
        </w:rPr>
        <w:t xml:space="preserve"> who show signs of depression, self-harm and suicide.  Also supports families – (08) 9266 4333</w:t>
      </w:r>
    </w:p>
    <w:p w:rsidR="002057E9" w:rsidRDefault="002057E9"/>
    <w:sectPr w:rsidR="0020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E14"/>
    <w:multiLevelType w:val="multilevel"/>
    <w:tmpl w:val="6BF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5B"/>
    <w:rsid w:val="00051A3D"/>
    <w:rsid w:val="000972F5"/>
    <w:rsid w:val="001320EC"/>
    <w:rsid w:val="00194BC5"/>
    <w:rsid w:val="001B7845"/>
    <w:rsid w:val="002057E9"/>
    <w:rsid w:val="002404ED"/>
    <w:rsid w:val="00247B30"/>
    <w:rsid w:val="002F31FA"/>
    <w:rsid w:val="003C087A"/>
    <w:rsid w:val="004D47D5"/>
    <w:rsid w:val="004F39B6"/>
    <w:rsid w:val="00543509"/>
    <w:rsid w:val="00576593"/>
    <w:rsid w:val="005C0540"/>
    <w:rsid w:val="005D1382"/>
    <w:rsid w:val="006032B7"/>
    <w:rsid w:val="00604D19"/>
    <w:rsid w:val="00631DC3"/>
    <w:rsid w:val="00644786"/>
    <w:rsid w:val="00690096"/>
    <w:rsid w:val="006B5C96"/>
    <w:rsid w:val="00711A86"/>
    <w:rsid w:val="007226A3"/>
    <w:rsid w:val="00743076"/>
    <w:rsid w:val="00750719"/>
    <w:rsid w:val="007B45D5"/>
    <w:rsid w:val="007C1E5B"/>
    <w:rsid w:val="00815F78"/>
    <w:rsid w:val="008410AE"/>
    <w:rsid w:val="0087393C"/>
    <w:rsid w:val="00891818"/>
    <w:rsid w:val="008B6114"/>
    <w:rsid w:val="009A13FD"/>
    <w:rsid w:val="009C189F"/>
    <w:rsid w:val="00A160A6"/>
    <w:rsid w:val="00A22112"/>
    <w:rsid w:val="00A2704A"/>
    <w:rsid w:val="00A361FD"/>
    <w:rsid w:val="00AA2F4B"/>
    <w:rsid w:val="00B34F27"/>
    <w:rsid w:val="00B45BB1"/>
    <w:rsid w:val="00B70CEC"/>
    <w:rsid w:val="00B933C4"/>
    <w:rsid w:val="00BC30BD"/>
    <w:rsid w:val="00BC5D05"/>
    <w:rsid w:val="00C111D6"/>
    <w:rsid w:val="00C24179"/>
    <w:rsid w:val="00C546A7"/>
    <w:rsid w:val="00D041BA"/>
    <w:rsid w:val="00D11BAB"/>
    <w:rsid w:val="00D31C6D"/>
    <w:rsid w:val="00D44B95"/>
    <w:rsid w:val="00D704B8"/>
    <w:rsid w:val="00DA0FDD"/>
    <w:rsid w:val="00DD342E"/>
    <w:rsid w:val="00DF671F"/>
    <w:rsid w:val="00EB1863"/>
    <w:rsid w:val="00EE16A0"/>
    <w:rsid w:val="00F3263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34711-46E4-4BD7-8BE2-DA264BE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line.org.au/Home.html" TargetMode="External"/><Relationship Id="rId13" Type="http://schemas.openxmlformats.org/officeDocument/2006/relationships/hyperlink" Target="http://www.dao.health.wa.gov.au/" TargetMode="External"/><Relationship Id="rId18" Type="http://schemas.openxmlformats.org/officeDocument/2006/relationships/hyperlink" Target="http://www.beyondblue.org.au/" TargetMode="External"/><Relationship Id="rId26" Type="http://schemas.openxmlformats.org/officeDocument/2006/relationships/hyperlink" Target="http://www.sa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4.fmcwa.com.au/" TargetMode="External"/><Relationship Id="rId7" Type="http://schemas.openxmlformats.org/officeDocument/2006/relationships/hyperlink" Target="http://www.kidshelp.com.au/" TargetMode="External"/><Relationship Id="rId12" Type="http://schemas.openxmlformats.org/officeDocument/2006/relationships/hyperlink" Target="http://www.thesamaritans.org.au/" TargetMode="External"/><Relationship Id="rId17" Type="http://schemas.openxmlformats.org/officeDocument/2006/relationships/hyperlink" Target="http://www.anglicarewa.org.au/relationships/suicide-prevention-postvention/arbor/default.aspx" TargetMode="External"/><Relationship Id="rId25" Type="http://schemas.openxmlformats.org/officeDocument/2006/relationships/hyperlink" Target="https://qlif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mh.health.wa.gov.au/services/sarc/" TargetMode="External"/><Relationship Id="rId20" Type="http://schemas.openxmlformats.org/officeDocument/2006/relationships/hyperlink" Target="http://www.anxietyadvice.com.a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lth.wa.gov.au/services/detail.cfm?Unit_ID=2516" TargetMode="External"/><Relationship Id="rId11" Type="http://schemas.openxmlformats.org/officeDocument/2006/relationships/hyperlink" Target="http://www.mentalhealth.wa.gov.au/Homepage.aspx" TargetMode="External"/><Relationship Id="rId24" Type="http://schemas.openxmlformats.org/officeDocument/2006/relationships/hyperlink" Target="http://www.ngala.com.au/" TargetMode="External"/><Relationship Id="rId5" Type="http://schemas.openxmlformats.org/officeDocument/2006/relationships/hyperlink" Target="http://www.lifeline.org.au/Get-Help/Facts---Information/What-is-crisis-support" TargetMode="External"/><Relationship Id="rId15" Type="http://schemas.openxmlformats.org/officeDocument/2006/relationships/hyperlink" Target="http://www.communities.wa.gov.au/childrenandfamilies/parentingwa" TargetMode="External"/><Relationship Id="rId23" Type="http://schemas.openxmlformats.org/officeDocument/2006/relationships/hyperlink" Target="http://headspace.org.au/headspace-centr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cp.wa.gov.au/crisisandemergency/pages/domesticviolencehelplines.aspx" TargetMode="External"/><Relationship Id="rId19" Type="http://schemas.openxmlformats.org/officeDocument/2006/relationships/hyperlink" Target="http://www.health.wa.gov.au/services/detail.cfm?Unit_ID=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p.wa.gov.au/crisisandemergency/pages/domesticviolencehelplines.aspx" TargetMode="External"/><Relationship Id="rId14" Type="http://schemas.openxmlformats.org/officeDocument/2006/relationships/hyperlink" Target="http://http/mentalhealth.wa.gov.au/getting_help" TargetMode="External"/><Relationship Id="rId22" Type="http://schemas.openxmlformats.org/officeDocument/2006/relationships/hyperlink" Target="http://headspace.org.au/" TargetMode="External"/><Relationship Id="rId27" Type="http://schemas.openxmlformats.org/officeDocument/2006/relationships/hyperlink" Target="http://www.youthfocu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2016-11-18T02:57:00Z</dcterms:created>
  <dcterms:modified xsi:type="dcterms:W3CDTF">2016-11-18T02:59:00Z</dcterms:modified>
</cp:coreProperties>
</file>